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17224FD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0C3CBB">
        <w:rPr>
          <w:noProof w:val="0"/>
          <w:sz w:val="24"/>
          <w:szCs w:val="24"/>
        </w:rPr>
        <w:t>3</w:t>
      </w:r>
      <w:r w:rsidRPr="00B266B0">
        <w:rPr>
          <w:bCs/>
          <w:noProof w:val="0"/>
          <w:sz w:val="24"/>
          <w:szCs w:val="24"/>
        </w:rPr>
        <w:tab/>
      </w:r>
      <w:r w:rsidR="00CC3A26" w:rsidRPr="00CC3A26">
        <w:rPr>
          <w:bCs/>
          <w:noProof w:val="0"/>
          <w:sz w:val="24"/>
          <w:szCs w:val="24"/>
        </w:rPr>
        <w:t>R3-240734</w:t>
      </w:r>
    </w:p>
    <w:p w14:paraId="1822B173" w14:textId="6DBF4E10" w:rsidR="00CD4C7B" w:rsidRPr="00B1063A" w:rsidRDefault="000C3CBB" w:rsidP="00CD4C7B">
      <w:pPr>
        <w:pStyle w:val="Header"/>
        <w:tabs>
          <w:tab w:val="right" w:pos="9639"/>
        </w:tabs>
        <w:rPr>
          <w:bCs/>
          <w:noProof w:val="0"/>
          <w:sz w:val="24"/>
          <w:szCs w:val="24"/>
          <w:lang w:val="en-US"/>
        </w:rPr>
      </w:pPr>
      <w:r>
        <w:rPr>
          <w:rFonts w:cs="Arial"/>
          <w:sz w:val="24"/>
          <w:szCs w:val="24"/>
          <w:lang w:val="en-US"/>
        </w:rPr>
        <w:t>Athens</w:t>
      </w:r>
      <w:r w:rsidR="00AD0338">
        <w:rPr>
          <w:rFonts w:cs="Arial"/>
          <w:sz w:val="24"/>
          <w:szCs w:val="24"/>
          <w:lang w:val="en-US"/>
        </w:rPr>
        <w:t xml:space="preserve">, </w:t>
      </w:r>
      <w:r>
        <w:rPr>
          <w:rFonts w:cs="Arial"/>
          <w:sz w:val="24"/>
          <w:szCs w:val="24"/>
          <w:lang w:val="en-US"/>
        </w:rPr>
        <w:t>Greece</w:t>
      </w:r>
      <w:r w:rsidR="00782170" w:rsidRPr="00782170">
        <w:rPr>
          <w:rFonts w:cs="Arial"/>
          <w:sz w:val="24"/>
          <w:szCs w:val="24"/>
          <w:lang w:val="en-US"/>
        </w:rPr>
        <w:t xml:space="preserve">, </w:t>
      </w:r>
      <w:r>
        <w:rPr>
          <w:rFonts w:cs="Arial"/>
          <w:sz w:val="24"/>
          <w:szCs w:val="24"/>
          <w:lang w:val="en-US"/>
        </w:rPr>
        <w:t>26 February</w:t>
      </w:r>
      <w:r w:rsidR="00782170" w:rsidRPr="00782170">
        <w:rPr>
          <w:rFonts w:cs="Arial"/>
          <w:sz w:val="24"/>
          <w:szCs w:val="24"/>
          <w:lang w:val="en-US"/>
        </w:rPr>
        <w:t xml:space="preserve"> – </w:t>
      </w:r>
      <w:r>
        <w:rPr>
          <w:rFonts w:cs="Arial"/>
          <w:sz w:val="24"/>
          <w:szCs w:val="24"/>
          <w:lang w:val="en-US"/>
        </w:rPr>
        <w:t>01</w:t>
      </w:r>
      <w:r w:rsidR="00782170" w:rsidRPr="00782170">
        <w:rPr>
          <w:rFonts w:cs="Arial"/>
          <w:sz w:val="24"/>
          <w:szCs w:val="24"/>
          <w:lang w:val="en-US"/>
        </w:rPr>
        <w:t xml:space="preserve"> </w:t>
      </w:r>
      <w:r>
        <w:rPr>
          <w:rFonts w:cs="Arial"/>
          <w:sz w:val="24"/>
          <w:szCs w:val="24"/>
          <w:lang w:val="en-US"/>
        </w:rPr>
        <w:t>March</w:t>
      </w:r>
      <w:r w:rsidR="00C84ED9" w:rsidRPr="00C84ED9">
        <w:rPr>
          <w:rFonts w:cs="Arial"/>
          <w:sz w:val="24"/>
          <w:szCs w:val="24"/>
          <w:lang w:val="en-US"/>
        </w:rPr>
        <w:t>, 202</w:t>
      </w:r>
      <w:r>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3B5C627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286FC6">
        <w:rPr>
          <w:rFonts w:cs="Arial"/>
          <w:b/>
          <w:bCs/>
          <w:sz w:val="24"/>
          <w:lang w:val="en-US" w:eastAsia="ja-JP"/>
        </w:rPr>
        <w:t>9.1.3.1</w:t>
      </w:r>
    </w:p>
    <w:p w14:paraId="47FEC04C" w14:textId="762FC2D1" w:rsidR="00CD4C7B" w:rsidRPr="00483CE5" w:rsidRDefault="00CD4C7B" w:rsidP="00CD4C7B">
      <w:pPr>
        <w:tabs>
          <w:tab w:val="left" w:pos="1985"/>
        </w:tabs>
        <w:ind w:left="1985" w:hanging="1985"/>
        <w:rPr>
          <w:rFonts w:ascii="Arial" w:hAnsi="Arial" w:cs="Arial"/>
          <w:b/>
          <w:bCs/>
          <w:sz w:val="24"/>
          <w:lang w:val="fr-FR"/>
        </w:rPr>
      </w:pPr>
      <w:r w:rsidRPr="00483CE5">
        <w:rPr>
          <w:rFonts w:ascii="Arial" w:hAnsi="Arial" w:cs="Arial"/>
          <w:b/>
          <w:bCs/>
          <w:sz w:val="24"/>
          <w:lang w:val="fr-FR"/>
        </w:rPr>
        <w:t>Source:</w:t>
      </w:r>
      <w:r w:rsidRPr="00483CE5">
        <w:rPr>
          <w:rFonts w:ascii="Arial" w:hAnsi="Arial" w:cs="Arial"/>
          <w:b/>
          <w:bCs/>
          <w:sz w:val="24"/>
          <w:lang w:val="fr-FR"/>
        </w:rPr>
        <w:tab/>
      </w:r>
      <w:r w:rsidR="0005563E" w:rsidRPr="00483CE5">
        <w:rPr>
          <w:rFonts w:ascii="Arial" w:hAnsi="Arial" w:cs="Arial"/>
          <w:b/>
          <w:bCs/>
          <w:sz w:val="24"/>
          <w:lang w:val="fr-FR"/>
        </w:rPr>
        <w:t xml:space="preserve">Nokia, </w:t>
      </w:r>
      <w:r w:rsidR="005D4274" w:rsidRPr="00483CE5">
        <w:rPr>
          <w:rFonts w:ascii="Arial" w:hAnsi="Arial" w:cs="Arial"/>
          <w:b/>
          <w:bCs/>
          <w:sz w:val="24"/>
          <w:lang w:val="fr-FR"/>
        </w:rPr>
        <w:t>Nokia</w:t>
      </w:r>
      <w:r w:rsidR="0005563E" w:rsidRPr="00483CE5">
        <w:rPr>
          <w:rFonts w:ascii="Arial" w:hAnsi="Arial" w:cs="Arial"/>
          <w:b/>
          <w:bCs/>
          <w:sz w:val="24"/>
          <w:lang w:val="fr-FR"/>
        </w:rPr>
        <w:t xml:space="preserve"> Shanghai Bell</w:t>
      </w:r>
      <w:r w:rsidR="00190A7F" w:rsidRPr="00483CE5">
        <w:rPr>
          <w:rFonts w:ascii="Arial" w:hAnsi="Arial" w:cs="Arial"/>
          <w:b/>
          <w:bCs/>
          <w:sz w:val="24"/>
          <w:lang w:val="fr-FR"/>
        </w:rPr>
        <w:t>, Deutsche Telekom</w:t>
      </w:r>
      <w:r w:rsidR="006D776D" w:rsidRPr="00483CE5">
        <w:rPr>
          <w:rFonts w:ascii="Arial" w:hAnsi="Arial" w:cs="Arial"/>
          <w:b/>
          <w:bCs/>
          <w:sz w:val="24"/>
          <w:lang w:val="fr-FR"/>
        </w:rPr>
        <w:t>, T-Mobile</w:t>
      </w:r>
      <w:r w:rsidR="00483CE5" w:rsidRPr="00483CE5">
        <w:rPr>
          <w:rFonts w:ascii="Arial" w:hAnsi="Arial" w:cs="Arial"/>
          <w:b/>
          <w:bCs/>
          <w:sz w:val="24"/>
          <w:lang w:val="fr-FR"/>
        </w:rPr>
        <w:t>, Le</w:t>
      </w:r>
      <w:r w:rsidR="00483CE5">
        <w:rPr>
          <w:rFonts w:ascii="Arial" w:hAnsi="Arial" w:cs="Arial"/>
          <w:b/>
          <w:bCs/>
          <w:sz w:val="24"/>
          <w:lang w:val="fr-FR"/>
        </w:rPr>
        <w:t>novo</w:t>
      </w:r>
    </w:p>
    <w:p w14:paraId="13240CF6" w14:textId="60ECF15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D1682">
        <w:rPr>
          <w:rFonts w:ascii="Arial" w:hAnsi="Arial" w:cs="Arial"/>
          <w:b/>
          <w:bCs/>
          <w:sz w:val="24"/>
        </w:rPr>
        <w:t xml:space="preserve">Discussion on corrections </w:t>
      </w:r>
      <w:r w:rsidR="006654A4">
        <w:rPr>
          <w:rFonts w:ascii="Arial" w:hAnsi="Arial" w:cs="Arial"/>
          <w:b/>
          <w:bCs/>
          <w:sz w:val="24"/>
        </w:rPr>
        <w:t>related to measurement collection for c</w:t>
      </w:r>
      <w:r w:rsidR="00FE5A01">
        <w:rPr>
          <w:rFonts w:ascii="Arial" w:hAnsi="Arial" w:cs="Arial"/>
          <w:b/>
          <w:bCs/>
          <w:sz w:val="24"/>
        </w:rPr>
        <w:t xml:space="preserve">ell-based UE </w:t>
      </w:r>
      <w:r w:rsidR="006654A4">
        <w:rPr>
          <w:rFonts w:ascii="Arial" w:hAnsi="Arial" w:cs="Arial"/>
          <w:b/>
          <w:bCs/>
          <w:sz w:val="24"/>
        </w:rPr>
        <w:t>t</w:t>
      </w:r>
      <w:r w:rsidR="00963449">
        <w:rPr>
          <w:rFonts w:ascii="Arial" w:hAnsi="Arial" w:cs="Arial"/>
          <w:b/>
          <w:bCs/>
          <w:sz w:val="24"/>
        </w:rPr>
        <w:t>rajectory</w:t>
      </w:r>
      <w:r w:rsidR="006654A4">
        <w:rPr>
          <w:rFonts w:ascii="Arial" w:hAnsi="Arial" w:cs="Arial"/>
          <w:b/>
          <w:bCs/>
          <w:sz w:val="24"/>
        </w:rPr>
        <w:t xml:space="preserve"> and UE </w:t>
      </w:r>
      <w:r w:rsidR="00362566">
        <w:rPr>
          <w:rFonts w:ascii="Arial" w:hAnsi="Arial" w:cs="Arial"/>
          <w:b/>
          <w:bCs/>
          <w:sz w:val="24"/>
        </w:rPr>
        <w:t>p</w:t>
      </w:r>
      <w:r w:rsidR="006654A4">
        <w:rPr>
          <w:rFonts w:ascii="Arial" w:hAnsi="Arial" w:cs="Arial"/>
          <w:b/>
          <w:bCs/>
          <w:sz w:val="24"/>
        </w:rPr>
        <w:t>erformance feedback</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73EAD9DB" w14:textId="381EEDDE" w:rsidR="00C15032" w:rsidRDefault="00963449" w:rsidP="00FE5A01">
      <w:r>
        <w:t xml:space="preserve">In this contribution we provide </w:t>
      </w:r>
      <w:r w:rsidR="00FE5A01">
        <w:t>some updates related to</w:t>
      </w:r>
      <w:r w:rsidR="007201EA">
        <w:t xml:space="preserve"> measurement collection for</w:t>
      </w:r>
      <w:r w:rsidR="00FE5A01">
        <w:t xml:space="preserve"> </w:t>
      </w:r>
      <w:r w:rsidR="007201EA">
        <w:t>c</w:t>
      </w:r>
      <w:r w:rsidR="00FE5A01">
        <w:t xml:space="preserve">ell-based UE trajectory and </w:t>
      </w:r>
      <w:r w:rsidR="007201EA">
        <w:t xml:space="preserve">UE performance </w:t>
      </w:r>
      <w:r w:rsidR="00FE5A01">
        <w:t xml:space="preserve">triggered by a Handover in order to clarify </w:t>
      </w:r>
      <w:r w:rsidR="00E87F7E">
        <w:t>s</w:t>
      </w:r>
      <w:r w:rsidR="00FE5A01">
        <w:t xml:space="preserve">tage 3 text and align it to </w:t>
      </w:r>
      <w:r w:rsidR="00E87F7E">
        <w:t>s</w:t>
      </w:r>
      <w:r w:rsidR="00FE5A01">
        <w:t xml:space="preserve">tage 2. </w:t>
      </w:r>
    </w:p>
    <w:p w14:paraId="479DA40B" w14:textId="77777777" w:rsidR="00CD4C7B" w:rsidRDefault="00CD4C7B" w:rsidP="00CD4C7B">
      <w:pPr>
        <w:pStyle w:val="Heading1"/>
      </w:pPr>
      <w:r w:rsidRPr="006E13D1">
        <w:t>2</w:t>
      </w:r>
      <w:r w:rsidRPr="006E13D1">
        <w:tab/>
      </w:r>
      <w:r w:rsidR="00972FD7">
        <w:t>Discussion</w:t>
      </w:r>
    </w:p>
    <w:p w14:paraId="498C8404" w14:textId="580A4B17" w:rsidR="006E1B03" w:rsidRDefault="006E1B03" w:rsidP="00FC0191">
      <w:pPr>
        <w:pStyle w:val="00BodyText"/>
        <w:spacing w:after="0"/>
        <w:rPr>
          <w:rFonts w:ascii="Times New Roman" w:hAnsi="Times New Roman"/>
          <w:sz w:val="20"/>
          <w:lang w:val="en-GB"/>
        </w:rPr>
      </w:pPr>
    </w:p>
    <w:p w14:paraId="3159D47A" w14:textId="0B2EA5FA" w:rsidR="00931836" w:rsidRDefault="00FE5A01" w:rsidP="00FE5A01">
      <w:r>
        <w:t>TS 38.300</w:t>
      </w:r>
      <w:r w:rsidR="00931836">
        <w:t xml:space="preserve"> we have described in high-level that collection and reporting of UE performance feedback and UE Trajectory information are configured through the Data Collection Reporting </w:t>
      </w:r>
      <w:r w:rsidR="00265C70">
        <w:t xml:space="preserve">Initiation </w:t>
      </w:r>
      <w:r w:rsidR="00931836">
        <w:t xml:space="preserve">procedure and that their collection </w:t>
      </w:r>
      <w:r w:rsidRPr="00E96F07">
        <w:t>is triggered at successful Handover executio</w:t>
      </w:r>
      <w:r>
        <w:t xml:space="preserve">n. </w:t>
      </w:r>
      <w:r w:rsidR="00695E59">
        <w:t xml:space="preserve">The term “completion of handover procedure” has not so far been used in TS 38.423 or TS 38.300. </w:t>
      </w:r>
      <w:r w:rsidR="00931836">
        <w:t xml:space="preserve">However, </w:t>
      </w:r>
      <w:r w:rsidR="00695E59">
        <w:t>TS 38.300 defines the term</w:t>
      </w:r>
      <w:r w:rsidR="00931836">
        <w:t xml:space="preserve"> “successful handover”</w:t>
      </w:r>
      <w:r w:rsidR="00695E59">
        <w:t xml:space="preserve">, and it therefore seems appropriate to refer to this term </w:t>
      </w:r>
      <w:r w:rsidR="000C5478">
        <w:t>also in stage 3</w:t>
      </w:r>
      <w:r w:rsidR="00931836">
        <w:t xml:space="preserve">. </w:t>
      </w:r>
    </w:p>
    <w:p w14:paraId="2ACFE949" w14:textId="662B9DC2" w:rsidR="00931836" w:rsidRPr="00931836" w:rsidRDefault="00931836" w:rsidP="00FE5A01">
      <w:pPr>
        <w:rPr>
          <w:b/>
          <w:bCs/>
        </w:rPr>
      </w:pPr>
      <w:r w:rsidRPr="00931836">
        <w:rPr>
          <w:b/>
          <w:bCs/>
        </w:rPr>
        <w:t>Proposal</w:t>
      </w:r>
      <w:r w:rsidR="00CE50D5">
        <w:rPr>
          <w:b/>
          <w:bCs/>
        </w:rPr>
        <w:t xml:space="preserve"> 1</w:t>
      </w:r>
      <w:r w:rsidRPr="00931836">
        <w:rPr>
          <w:b/>
          <w:bCs/>
        </w:rPr>
        <w:t xml:space="preserve">: Update </w:t>
      </w:r>
      <w:r w:rsidR="002201B6">
        <w:rPr>
          <w:b/>
          <w:bCs/>
        </w:rPr>
        <w:t xml:space="preserve">the </w:t>
      </w:r>
      <w:r w:rsidR="00A16506">
        <w:rPr>
          <w:b/>
          <w:bCs/>
        </w:rPr>
        <w:t xml:space="preserve">text in </w:t>
      </w:r>
      <w:r w:rsidRPr="00931836">
        <w:rPr>
          <w:b/>
          <w:bCs/>
        </w:rPr>
        <w:t xml:space="preserve">TS 38.423 </w:t>
      </w:r>
      <w:r w:rsidR="00A16506">
        <w:rPr>
          <w:b/>
          <w:bCs/>
        </w:rPr>
        <w:t xml:space="preserve">to refer to </w:t>
      </w:r>
      <w:r w:rsidRPr="00931836">
        <w:rPr>
          <w:b/>
          <w:bCs/>
        </w:rPr>
        <w:t xml:space="preserve">“successful handover” </w:t>
      </w:r>
      <w:r w:rsidR="00A16506">
        <w:rPr>
          <w:b/>
          <w:bCs/>
        </w:rPr>
        <w:t xml:space="preserve">as the trigger to start UE trajectory and UE performance feedback measurement collection for alignment </w:t>
      </w:r>
      <w:r w:rsidRPr="00931836">
        <w:rPr>
          <w:b/>
          <w:bCs/>
        </w:rPr>
        <w:t xml:space="preserve">with TS 38.300. </w:t>
      </w:r>
    </w:p>
    <w:p w14:paraId="0FAA6D39" w14:textId="3CF129DE" w:rsidR="00A76DC3" w:rsidRDefault="00A76DC3" w:rsidP="00FE5A01">
      <w:r>
        <w:t xml:space="preserve">The IE </w:t>
      </w:r>
      <w:r w:rsidRPr="00A76DC3">
        <w:rPr>
          <w:i/>
          <w:iCs/>
        </w:rPr>
        <w:t>Measured Trajectory Cell Information</w:t>
      </w:r>
      <w:r>
        <w:t xml:space="preserve"> contains a list of visited cells and a time of stay of a UE to each cell after the UE has been handed over to the target NG-RAN node. Both the cell identity and the time UE stayed in the cell are mandatory fields in the measured trajectory cell information. However, the description of this IE is missing the time angle.</w:t>
      </w:r>
    </w:p>
    <w:p w14:paraId="3E7F4036" w14:textId="4A1E9910" w:rsidR="00FE5A01" w:rsidRPr="003B611C" w:rsidRDefault="00A76DC3" w:rsidP="00FE5A01">
      <w:pPr>
        <w:rPr>
          <w:b/>
          <w:bCs/>
        </w:rPr>
      </w:pPr>
      <w:r w:rsidRPr="003B611C">
        <w:rPr>
          <w:b/>
          <w:bCs/>
        </w:rPr>
        <w:t>Proposal</w:t>
      </w:r>
      <w:r w:rsidR="00CE50D5">
        <w:rPr>
          <w:b/>
          <w:bCs/>
        </w:rPr>
        <w:t xml:space="preserve"> 2</w:t>
      </w:r>
      <w:r w:rsidRPr="003B611C">
        <w:rPr>
          <w:b/>
          <w:bCs/>
        </w:rPr>
        <w:t xml:space="preserve">: Update the description of </w:t>
      </w:r>
      <w:r w:rsidRPr="003B611C">
        <w:rPr>
          <w:b/>
          <w:bCs/>
          <w:i/>
          <w:iCs/>
        </w:rPr>
        <w:t>Measured Trajectory Cell Information</w:t>
      </w:r>
      <w:r w:rsidRPr="003B611C">
        <w:rPr>
          <w:b/>
          <w:bCs/>
        </w:rPr>
        <w:t xml:space="preserve"> IE to include also the time UE stayed in each visited cell</w:t>
      </w:r>
      <w:r w:rsidR="003B611C">
        <w:rPr>
          <w:b/>
          <w:bCs/>
        </w:rPr>
        <w:t>.</w:t>
      </w:r>
      <w:r w:rsidRPr="003B611C">
        <w:rPr>
          <w:b/>
          <w:bCs/>
        </w:rPr>
        <w:t xml:space="preserve"> </w:t>
      </w:r>
    </w:p>
    <w:p w14:paraId="594D80F5" w14:textId="46619AAB" w:rsidR="00A76DC3" w:rsidRDefault="003B611C" w:rsidP="00FE5A01">
      <w:r>
        <w:t xml:space="preserve">In Measured Trajectory Cell Information IE, the unit is missing from the </w:t>
      </w:r>
      <w:r w:rsidRPr="003B611C">
        <w:rPr>
          <w:i/>
          <w:iCs/>
        </w:rPr>
        <w:t>Time UE Stayed in Cell</w:t>
      </w:r>
      <w:r>
        <w:t xml:space="preserve"> IE.</w:t>
      </w:r>
    </w:p>
    <w:p w14:paraId="2BDF8C0A" w14:textId="1EF09526" w:rsidR="00A76DC3" w:rsidRPr="00BD228F" w:rsidRDefault="003B611C" w:rsidP="00FE5A01">
      <w:pPr>
        <w:rPr>
          <w:b/>
          <w:bCs/>
        </w:rPr>
      </w:pPr>
      <w:r w:rsidRPr="00BD228F">
        <w:rPr>
          <w:b/>
          <w:bCs/>
        </w:rPr>
        <w:t>Proposal</w:t>
      </w:r>
      <w:r w:rsidR="00CE50D5">
        <w:rPr>
          <w:b/>
          <w:bCs/>
        </w:rPr>
        <w:t xml:space="preserve"> 3</w:t>
      </w:r>
      <w:r w:rsidRPr="00BD228F">
        <w:rPr>
          <w:b/>
          <w:bCs/>
        </w:rPr>
        <w:t xml:space="preserve">: Include in the semantics description of </w:t>
      </w:r>
      <w:r w:rsidRPr="00BD228F">
        <w:rPr>
          <w:b/>
          <w:bCs/>
          <w:i/>
          <w:iCs/>
        </w:rPr>
        <w:t>Time UE Stayed in Cell</w:t>
      </w:r>
      <w:r w:rsidRPr="00BD228F">
        <w:rPr>
          <w:b/>
          <w:bCs/>
        </w:rPr>
        <w:t xml:space="preserve"> IE</w:t>
      </w:r>
      <w:r w:rsidR="00BD228F" w:rsidRPr="00BD228F">
        <w:rPr>
          <w:b/>
          <w:bCs/>
        </w:rPr>
        <w:t xml:space="preserve">  that it is measured in seconds.</w:t>
      </w:r>
    </w:p>
    <w:p w14:paraId="7E2DBB70" w14:textId="77777777" w:rsidR="00BD228F" w:rsidRDefault="00BD228F" w:rsidP="00FE5A01">
      <w:r>
        <w:t xml:space="preserve">In Rel-18 we have agreed to introduce in the DATA COLLECTION REQUEST message two IEs related to configurations of UE trajectory and UE performance feedback data collection, namely </w:t>
      </w:r>
      <w:r w:rsidRPr="00BD228F">
        <w:rPr>
          <w:i/>
          <w:iCs/>
        </w:rPr>
        <w:t>UE Trajectory Collection Configuration</w:t>
      </w:r>
      <w:r>
        <w:t xml:space="preserve"> IE and </w:t>
      </w:r>
      <w:r w:rsidRPr="00BD228F">
        <w:rPr>
          <w:i/>
          <w:iCs/>
        </w:rPr>
        <w:t>UE Performance Collection Configuration</w:t>
      </w:r>
      <w:r>
        <w:t xml:space="preserve"> IE. In both those IEs, there is a </w:t>
      </w:r>
      <w:r w:rsidRPr="00BD228F">
        <w:rPr>
          <w:i/>
          <w:iCs/>
        </w:rPr>
        <w:t>Collection Time Duration</w:t>
      </w:r>
      <w:r>
        <w:t xml:space="preserve"> IE. However, the two descriptions are not aligned.</w:t>
      </w:r>
    </w:p>
    <w:p w14:paraId="47A0C1DD" w14:textId="0472E542" w:rsidR="00FE5A01" w:rsidRPr="001D7121" w:rsidRDefault="00BD228F" w:rsidP="00FE5A01">
      <w:pPr>
        <w:rPr>
          <w:b/>
          <w:bCs/>
        </w:rPr>
      </w:pPr>
      <w:r w:rsidRPr="00BD228F">
        <w:rPr>
          <w:b/>
          <w:bCs/>
        </w:rPr>
        <w:t>Proposal</w:t>
      </w:r>
      <w:r w:rsidR="00CE50D5">
        <w:rPr>
          <w:b/>
          <w:bCs/>
        </w:rPr>
        <w:t xml:space="preserve"> 4</w:t>
      </w:r>
      <w:r w:rsidRPr="00BD228F">
        <w:rPr>
          <w:b/>
          <w:bCs/>
        </w:rPr>
        <w:t xml:space="preserve">: Align the semantics description of </w:t>
      </w:r>
      <w:r w:rsidR="00FE5A01" w:rsidRPr="008307D2">
        <w:rPr>
          <w:b/>
          <w:bCs/>
          <w:i/>
          <w:iCs/>
        </w:rPr>
        <w:t>Collection Time Duration</w:t>
      </w:r>
      <w:r w:rsidRPr="00BD228F">
        <w:rPr>
          <w:b/>
          <w:bCs/>
        </w:rPr>
        <w:t xml:space="preserve"> </w:t>
      </w:r>
      <w:r w:rsidR="008307D2">
        <w:rPr>
          <w:b/>
          <w:bCs/>
        </w:rPr>
        <w:t xml:space="preserve">IE </w:t>
      </w:r>
      <w:r w:rsidRPr="00BD228F">
        <w:rPr>
          <w:b/>
          <w:bCs/>
        </w:rPr>
        <w:t>between</w:t>
      </w:r>
      <w:r w:rsidR="00FE5A01" w:rsidRPr="00BD228F">
        <w:rPr>
          <w:b/>
          <w:bCs/>
        </w:rPr>
        <w:t xml:space="preserve"> </w:t>
      </w:r>
      <w:r w:rsidR="00FE5A01" w:rsidRPr="008307D2">
        <w:rPr>
          <w:b/>
          <w:bCs/>
          <w:i/>
          <w:iCs/>
        </w:rPr>
        <w:t>UE Trajectory Collection Configuration</w:t>
      </w:r>
      <w:r w:rsidR="00FE5A01" w:rsidRPr="00BD228F">
        <w:rPr>
          <w:b/>
          <w:bCs/>
        </w:rPr>
        <w:t xml:space="preserve"> IE and </w:t>
      </w:r>
      <w:r w:rsidR="00FE5A01" w:rsidRPr="008307D2">
        <w:rPr>
          <w:b/>
          <w:bCs/>
          <w:i/>
          <w:iCs/>
        </w:rPr>
        <w:t>UE Performance Collection Configuration</w:t>
      </w:r>
      <w:r w:rsidR="00FE5A01" w:rsidRPr="00BD228F">
        <w:rPr>
          <w:b/>
          <w:bCs/>
        </w:rPr>
        <w:t xml:space="preserve"> IE.</w:t>
      </w:r>
    </w:p>
    <w:p w14:paraId="37212B9E" w14:textId="77777777" w:rsidR="00FE5A01" w:rsidRPr="00AD0291" w:rsidRDefault="00FE5A01" w:rsidP="00FC0191">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1A456747" w:rsidR="00CD4C7B" w:rsidRDefault="00CE50D5" w:rsidP="00CD4C7B">
      <w:r>
        <w:t xml:space="preserve">In this </w:t>
      </w:r>
      <w:r w:rsidR="00CA18B7">
        <w:t>contribution</w:t>
      </w:r>
      <w:r>
        <w:t xml:space="preserve"> we make the following proposals:</w:t>
      </w:r>
    </w:p>
    <w:p w14:paraId="0F7C0F16" w14:textId="504FC4E4" w:rsidR="00CE50D5" w:rsidRPr="00931836" w:rsidRDefault="00CE50D5" w:rsidP="00CE50D5">
      <w:pPr>
        <w:rPr>
          <w:b/>
          <w:bCs/>
        </w:rPr>
      </w:pPr>
      <w:r w:rsidRPr="00931836">
        <w:rPr>
          <w:b/>
          <w:bCs/>
        </w:rPr>
        <w:t>Proposal</w:t>
      </w:r>
      <w:r>
        <w:rPr>
          <w:b/>
          <w:bCs/>
        </w:rPr>
        <w:t xml:space="preserve"> 1</w:t>
      </w:r>
      <w:r w:rsidRPr="00931836">
        <w:rPr>
          <w:b/>
          <w:bCs/>
        </w:rPr>
        <w:t xml:space="preserve">: Update </w:t>
      </w:r>
      <w:r w:rsidR="008A50B4">
        <w:rPr>
          <w:b/>
          <w:bCs/>
        </w:rPr>
        <w:t xml:space="preserve">the </w:t>
      </w:r>
      <w:r>
        <w:rPr>
          <w:b/>
          <w:bCs/>
        </w:rPr>
        <w:t xml:space="preserve">text in </w:t>
      </w:r>
      <w:r w:rsidRPr="00931836">
        <w:rPr>
          <w:b/>
          <w:bCs/>
        </w:rPr>
        <w:t xml:space="preserve">TS 38.423 </w:t>
      </w:r>
      <w:r>
        <w:rPr>
          <w:b/>
          <w:bCs/>
        </w:rPr>
        <w:t xml:space="preserve">to refer to </w:t>
      </w:r>
      <w:r w:rsidRPr="00931836">
        <w:rPr>
          <w:b/>
          <w:bCs/>
        </w:rPr>
        <w:t xml:space="preserve">“successful handover” </w:t>
      </w:r>
      <w:r>
        <w:rPr>
          <w:b/>
          <w:bCs/>
        </w:rPr>
        <w:t xml:space="preserve">as the trigger to start UE trajectory and UE performance feedback measurement collection for alignment </w:t>
      </w:r>
      <w:r w:rsidRPr="00931836">
        <w:rPr>
          <w:b/>
          <w:bCs/>
        </w:rPr>
        <w:t xml:space="preserve">with TS 38.300. </w:t>
      </w:r>
    </w:p>
    <w:p w14:paraId="1D4B2769" w14:textId="417109B0" w:rsidR="00CE50D5" w:rsidRDefault="00CE50D5" w:rsidP="00CD4C7B">
      <w:r w:rsidRPr="003B611C">
        <w:rPr>
          <w:b/>
          <w:bCs/>
        </w:rPr>
        <w:lastRenderedPageBreak/>
        <w:t>Proposal</w:t>
      </w:r>
      <w:r>
        <w:rPr>
          <w:b/>
          <w:bCs/>
        </w:rPr>
        <w:t xml:space="preserve"> 2</w:t>
      </w:r>
      <w:r w:rsidRPr="003B611C">
        <w:rPr>
          <w:b/>
          <w:bCs/>
        </w:rPr>
        <w:t xml:space="preserve">: Update the description of </w:t>
      </w:r>
      <w:r w:rsidRPr="003B611C">
        <w:rPr>
          <w:b/>
          <w:bCs/>
          <w:i/>
          <w:iCs/>
        </w:rPr>
        <w:t>Measured Trajectory Cell Information</w:t>
      </w:r>
      <w:r w:rsidRPr="003B611C">
        <w:rPr>
          <w:b/>
          <w:bCs/>
        </w:rPr>
        <w:t xml:space="preserve"> IE to include also the time UE stayed in each visited cell</w:t>
      </w:r>
      <w:r>
        <w:rPr>
          <w:b/>
          <w:bCs/>
        </w:rPr>
        <w:t>.</w:t>
      </w:r>
    </w:p>
    <w:p w14:paraId="6E036069" w14:textId="77777777" w:rsidR="00CE50D5" w:rsidRPr="00BD228F" w:rsidRDefault="00CE50D5" w:rsidP="00CE50D5">
      <w:pPr>
        <w:rPr>
          <w:b/>
          <w:bCs/>
        </w:rPr>
      </w:pPr>
      <w:r w:rsidRPr="00BD228F">
        <w:rPr>
          <w:b/>
          <w:bCs/>
        </w:rPr>
        <w:t>Proposal</w:t>
      </w:r>
      <w:r>
        <w:rPr>
          <w:b/>
          <w:bCs/>
        </w:rPr>
        <w:t xml:space="preserve"> 3</w:t>
      </w:r>
      <w:r w:rsidRPr="00BD228F">
        <w:rPr>
          <w:b/>
          <w:bCs/>
        </w:rPr>
        <w:t xml:space="preserve">: Include in the semantics description of </w:t>
      </w:r>
      <w:r w:rsidRPr="00BD228F">
        <w:rPr>
          <w:b/>
          <w:bCs/>
          <w:i/>
          <w:iCs/>
        </w:rPr>
        <w:t>Time UE Stayed in Cell</w:t>
      </w:r>
      <w:r w:rsidRPr="00BD228F">
        <w:rPr>
          <w:b/>
          <w:bCs/>
        </w:rPr>
        <w:t xml:space="preserve"> IE  that it is measured in seconds.</w:t>
      </w:r>
    </w:p>
    <w:p w14:paraId="45D0289E" w14:textId="20F02C0B" w:rsidR="00CE50D5" w:rsidRPr="00CE50D5" w:rsidRDefault="00CE50D5" w:rsidP="00CD4C7B">
      <w:pPr>
        <w:rPr>
          <w:b/>
          <w:bCs/>
        </w:rPr>
      </w:pPr>
      <w:r w:rsidRPr="00BD228F">
        <w:rPr>
          <w:b/>
          <w:bCs/>
        </w:rPr>
        <w:t>Proposal</w:t>
      </w:r>
      <w:r>
        <w:rPr>
          <w:b/>
          <w:bCs/>
        </w:rPr>
        <w:t xml:space="preserve"> 4</w:t>
      </w:r>
      <w:r w:rsidRPr="00BD228F">
        <w:rPr>
          <w:b/>
          <w:bCs/>
        </w:rPr>
        <w:t xml:space="preserve">: Align the semantics description of </w:t>
      </w:r>
      <w:r w:rsidRPr="008307D2">
        <w:rPr>
          <w:b/>
          <w:bCs/>
          <w:i/>
          <w:iCs/>
        </w:rPr>
        <w:t>Collection Time Duration</w:t>
      </w:r>
      <w:r w:rsidR="008307D2">
        <w:rPr>
          <w:b/>
          <w:bCs/>
        </w:rPr>
        <w:t xml:space="preserve"> IE</w:t>
      </w:r>
      <w:r w:rsidRPr="00BD228F">
        <w:rPr>
          <w:b/>
          <w:bCs/>
        </w:rPr>
        <w:t xml:space="preserve"> between </w:t>
      </w:r>
      <w:r w:rsidRPr="002211DC">
        <w:rPr>
          <w:b/>
          <w:bCs/>
          <w:i/>
          <w:iCs/>
        </w:rPr>
        <w:t>UE Trajectory Collection Configuration</w:t>
      </w:r>
      <w:r w:rsidRPr="00BD228F">
        <w:rPr>
          <w:b/>
          <w:bCs/>
        </w:rPr>
        <w:t xml:space="preserve"> IE and </w:t>
      </w:r>
      <w:r w:rsidRPr="002211DC">
        <w:rPr>
          <w:b/>
          <w:bCs/>
          <w:i/>
          <w:iCs/>
        </w:rPr>
        <w:t>UE Performance Collection Configuration</w:t>
      </w:r>
      <w:r w:rsidRPr="00BD228F">
        <w:rPr>
          <w:b/>
          <w:bCs/>
        </w:rPr>
        <w:t xml:space="preserve"> IE.</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81D59" w14:textId="77777777" w:rsidR="003D00F6" w:rsidRDefault="003D00F6">
      <w:r>
        <w:separator/>
      </w:r>
    </w:p>
  </w:endnote>
  <w:endnote w:type="continuationSeparator" w:id="0">
    <w:p w14:paraId="18A1CF79" w14:textId="77777777" w:rsidR="003D00F6" w:rsidRDefault="003D00F6">
      <w:r>
        <w:continuationSeparator/>
      </w:r>
    </w:p>
  </w:endnote>
  <w:endnote w:type="continuationNotice" w:id="1">
    <w:p w14:paraId="49A49B47" w14:textId="77777777" w:rsidR="003D00F6" w:rsidRDefault="003D00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3F980" w14:textId="77777777" w:rsidR="003D00F6" w:rsidRDefault="003D00F6">
      <w:r>
        <w:separator/>
      </w:r>
    </w:p>
  </w:footnote>
  <w:footnote w:type="continuationSeparator" w:id="0">
    <w:p w14:paraId="29A808AA" w14:textId="77777777" w:rsidR="003D00F6" w:rsidRDefault="003D00F6">
      <w:r>
        <w:continuationSeparator/>
      </w:r>
    </w:p>
  </w:footnote>
  <w:footnote w:type="continuationNotice" w:id="1">
    <w:p w14:paraId="616F22D1" w14:textId="77777777" w:rsidR="003D00F6" w:rsidRDefault="003D00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7345AD"/>
    <w:multiLevelType w:val="hybridMultilevel"/>
    <w:tmpl w:val="71A41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3"/>
  </w:num>
  <w:num w:numId="5" w16cid:durableId="8587403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0DA5"/>
    <w:rsid w:val="00033397"/>
    <w:rsid w:val="000342C7"/>
    <w:rsid w:val="00040095"/>
    <w:rsid w:val="0005563E"/>
    <w:rsid w:val="00065B77"/>
    <w:rsid w:val="00080512"/>
    <w:rsid w:val="00083F0D"/>
    <w:rsid w:val="000B7BCF"/>
    <w:rsid w:val="000C3CBB"/>
    <w:rsid w:val="000C5478"/>
    <w:rsid w:val="000C556D"/>
    <w:rsid w:val="000D376D"/>
    <w:rsid w:val="000D58AB"/>
    <w:rsid w:val="000D7E84"/>
    <w:rsid w:val="000F6402"/>
    <w:rsid w:val="001075B7"/>
    <w:rsid w:val="00122784"/>
    <w:rsid w:val="00131321"/>
    <w:rsid w:val="00133A71"/>
    <w:rsid w:val="001370F2"/>
    <w:rsid w:val="001549DD"/>
    <w:rsid w:val="001550D6"/>
    <w:rsid w:val="00190A7F"/>
    <w:rsid w:val="00194CD0"/>
    <w:rsid w:val="001A48A3"/>
    <w:rsid w:val="001B08B3"/>
    <w:rsid w:val="001C3B02"/>
    <w:rsid w:val="001C4281"/>
    <w:rsid w:val="001C72B3"/>
    <w:rsid w:val="001D0D3F"/>
    <w:rsid w:val="001D583F"/>
    <w:rsid w:val="001D7121"/>
    <w:rsid w:val="001E39D1"/>
    <w:rsid w:val="001E59F9"/>
    <w:rsid w:val="001F168B"/>
    <w:rsid w:val="001F70B7"/>
    <w:rsid w:val="002068A3"/>
    <w:rsid w:val="002201B6"/>
    <w:rsid w:val="002211DC"/>
    <w:rsid w:val="00225F6D"/>
    <w:rsid w:val="0022606D"/>
    <w:rsid w:val="002305DD"/>
    <w:rsid w:val="00231B7C"/>
    <w:rsid w:val="00242C2A"/>
    <w:rsid w:val="00243BC7"/>
    <w:rsid w:val="002623FC"/>
    <w:rsid w:val="00265C70"/>
    <w:rsid w:val="002747EC"/>
    <w:rsid w:val="00283C97"/>
    <w:rsid w:val="002855BF"/>
    <w:rsid w:val="00286FC6"/>
    <w:rsid w:val="002877B2"/>
    <w:rsid w:val="002953B2"/>
    <w:rsid w:val="002B7C45"/>
    <w:rsid w:val="002E1692"/>
    <w:rsid w:val="002F0D22"/>
    <w:rsid w:val="003172DC"/>
    <w:rsid w:val="00326069"/>
    <w:rsid w:val="003454FC"/>
    <w:rsid w:val="003540E4"/>
    <w:rsid w:val="0035462D"/>
    <w:rsid w:val="00362566"/>
    <w:rsid w:val="00363177"/>
    <w:rsid w:val="003656C3"/>
    <w:rsid w:val="003702F7"/>
    <w:rsid w:val="00394082"/>
    <w:rsid w:val="003A6973"/>
    <w:rsid w:val="003B3FB3"/>
    <w:rsid w:val="003B611C"/>
    <w:rsid w:val="003C4E37"/>
    <w:rsid w:val="003D00F6"/>
    <w:rsid w:val="003E1194"/>
    <w:rsid w:val="003E16BE"/>
    <w:rsid w:val="003E7223"/>
    <w:rsid w:val="00401855"/>
    <w:rsid w:val="004128E3"/>
    <w:rsid w:val="00464695"/>
    <w:rsid w:val="00483CE5"/>
    <w:rsid w:val="004C5539"/>
    <w:rsid w:val="004D2DC4"/>
    <w:rsid w:val="004D3578"/>
    <w:rsid w:val="004D380D"/>
    <w:rsid w:val="004D3F58"/>
    <w:rsid w:val="004D5E47"/>
    <w:rsid w:val="004E213A"/>
    <w:rsid w:val="004E21FC"/>
    <w:rsid w:val="004E5AD0"/>
    <w:rsid w:val="00503171"/>
    <w:rsid w:val="005153FE"/>
    <w:rsid w:val="005240A4"/>
    <w:rsid w:val="00531C12"/>
    <w:rsid w:val="00534DA0"/>
    <w:rsid w:val="00540B31"/>
    <w:rsid w:val="00543E6C"/>
    <w:rsid w:val="00544635"/>
    <w:rsid w:val="00545B32"/>
    <w:rsid w:val="00565087"/>
    <w:rsid w:val="0056573F"/>
    <w:rsid w:val="00565BE9"/>
    <w:rsid w:val="00571CE2"/>
    <w:rsid w:val="0058190D"/>
    <w:rsid w:val="005A07A0"/>
    <w:rsid w:val="005A27D5"/>
    <w:rsid w:val="005A4971"/>
    <w:rsid w:val="005B0C02"/>
    <w:rsid w:val="005B1232"/>
    <w:rsid w:val="005B2EEF"/>
    <w:rsid w:val="005D4274"/>
    <w:rsid w:val="005E42DE"/>
    <w:rsid w:val="00602743"/>
    <w:rsid w:val="00605E3E"/>
    <w:rsid w:val="00606DA9"/>
    <w:rsid w:val="00611566"/>
    <w:rsid w:val="00611D47"/>
    <w:rsid w:val="00645D31"/>
    <w:rsid w:val="00656925"/>
    <w:rsid w:val="00656E1E"/>
    <w:rsid w:val="006604E4"/>
    <w:rsid w:val="00662EA8"/>
    <w:rsid w:val="006654A4"/>
    <w:rsid w:val="00674945"/>
    <w:rsid w:val="00676363"/>
    <w:rsid w:val="00692D28"/>
    <w:rsid w:val="00695E59"/>
    <w:rsid w:val="006A1D7C"/>
    <w:rsid w:val="006A2394"/>
    <w:rsid w:val="006B36A5"/>
    <w:rsid w:val="006C54B5"/>
    <w:rsid w:val="006D1E24"/>
    <w:rsid w:val="006D3E12"/>
    <w:rsid w:val="006D776D"/>
    <w:rsid w:val="006E1B03"/>
    <w:rsid w:val="006E1B09"/>
    <w:rsid w:val="00702BDF"/>
    <w:rsid w:val="0071398D"/>
    <w:rsid w:val="007201EA"/>
    <w:rsid w:val="007318F1"/>
    <w:rsid w:val="00734A5B"/>
    <w:rsid w:val="00741EC5"/>
    <w:rsid w:val="00743525"/>
    <w:rsid w:val="00744E76"/>
    <w:rsid w:val="007476DB"/>
    <w:rsid w:val="0075565E"/>
    <w:rsid w:val="00757D40"/>
    <w:rsid w:val="0076047C"/>
    <w:rsid w:val="00764D2B"/>
    <w:rsid w:val="00765A81"/>
    <w:rsid w:val="00774846"/>
    <w:rsid w:val="00781F0F"/>
    <w:rsid w:val="00782170"/>
    <w:rsid w:val="0078727C"/>
    <w:rsid w:val="0079415C"/>
    <w:rsid w:val="00797D4B"/>
    <w:rsid w:val="007C095F"/>
    <w:rsid w:val="007D5902"/>
    <w:rsid w:val="007F2676"/>
    <w:rsid w:val="00802106"/>
    <w:rsid w:val="008028A4"/>
    <w:rsid w:val="00806520"/>
    <w:rsid w:val="00816CB3"/>
    <w:rsid w:val="00830106"/>
    <w:rsid w:val="008307D2"/>
    <w:rsid w:val="00840916"/>
    <w:rsid w:val="00853EDD"/>
    <w:rsid w:val="008604EE"/>
    <w:rsid w:val="0087401D"/>
    <w:rsid w:val="008768CA"/>
    <w:rsid w:val="00880559"/>
    <w:rsid w:val="008A50B4"/>
    <w:rsid w:val="008C2835"/>
    <w:rsid w:val="008C490B"/>
    <w:rsid w:val="0090271F"/>
    <w:rsid w:val="00903D8C"/>
    <w:rsid w:val="00913D4D"/>
    <w:rsid w:val="00931836"/>
    <w:rsid w:val="00942EC2"/>
    <w:rsid w:val="00954BCB"/>
    <w:rsid w:val="00961B32"/>
    <w:rsid w:val="00963449"/>
    <w:rsid w:val="00971683"/>
    <w:rsid w:val="00972FD7"/>
    <w:rsid w:val="00974BB0"/>
    <w:rsid w:val="009A6E4F"/>
    <w:rsid w:val="009C4D5C"/>
    <w:rsid w:val="009D0A28"/>
    <w:rsid w:val="009E618D"/>
    <w:rsid w:val="009F3B54"/>
    <w:rsid w:val="009F7E6E"/>
    <w:rsid w:val="00A10F02"/>
    <w:rsid w:val="00A16506"/>
    <w:rsid w:val="00A53724"/>
    <w:rsid w:val="00A5612A"/>
    <w:rsid w:val="00A76DC3"/>
    <w:rsid w:val="00A814E6"/>
    <w:rsid w:val="00A82346"/>
    <w:rsid w:val="00A8361A"/>
    <w:rsid w:val="00A9174E"/>
    <w:rsid w:val="00A9671C"/>
    <w:rsid w:val="00AB6AAB"/>
    <w:rsid w:val="00AD0291"/>
    <w:rsid w:val="00AD0338"/>
    <w:rsid w:val="00AD1152"/>
    <w:rsid w:val="00AD4BCF"/>
    <w:rsid w:val="00AF4A8E"/>
    <w:rsid w:val="00AF78D5"/>
    <w:rsid w:val="00B1063A"/>
    <w:rsid w:val="00B13A8B"/>
    <w:rsid w:val="00B15449"/>
    <w:rsid w:val="00B21241"/>
    <w:rsid w:val="00B50D01"/>
    <w:rsid w:val="00B746AA"/>
    <w:rsid w:val="00B9781E"/>
    <w:rsid w:val="00BD228F"/>
    <w:rsid w:val="00BD3D00"/>
    <w:rsid w:val="00BD40ED"/>
    <w:rsid w:val="00BE4858"/>
    <w:rsid w:val="00BF79F1"/>
    <w:rsid w:val="00C03035"/>
    <w:rsid w:val="00C15032"/>
    <w:rsid w:val="00C275BC"/>
    <w:rsid w:val="00C33079"/>
    <w:rsid w:val="00C365F1"/>
    <w:rsid w:val="00C43B31"/>
    <w:rsid w:val="00C50536"/>
    <w:rsid w:val="00C55EB7"/>
    <w:rsid w:val="00C77902"/>
    <w:rsid w:val="00C84ED9"/>
    <w:rsid w:val="00CA10CD"/>
    <w:rsid w:val="00CA18B7"/>
    <w:rsid w:val="00CA3D0C"/>
    <w:rsid w:val="00CB6651"/>
    <w:rsid w:val="00CB6887"/>
    <w:rsid w:val="00CC3A26"/>
    <w:rsid w:val="00CD1682"/>
    <w:rsid w:val="00CD4C7B"/>
    <w:rsid w:val="00CE50D5"/>
    <w:rsid w:val="00D22038"/>
    <w:rsid w:val="00D406AD"/>
    <w:rsid w:val="00D4205D"/>
    <w:rsid w:val="00D45717"/>
    <w:rsid w:val="00D510C2"/>
    <w:rsid w:val="00D51360"/>
    <w:rsid w:val="00D738D6"/>
    <w:rsid w:val="00D75671"/>
    <w:rsid w:val="00D80795"/>
    <w:rsid w:val="00D87E00"/>
    <w:rsid w:val="00D908B4"/>
    <w:rsid w:val="00D9134D"/>
    <w:rsid w:val="00D97CD9"/>
    <w:rsid w:val="00DA58E4"/>
    <w:rsid w:val="00DA6322"/>
    <w:rsid w:val="00DA7A03"/>
    <w:rsid w:val="00DB1818"/>
    <w:rsid w:val="00DC309B"/>
    <w:rsid w:val="00DC4DA2"/>
    <w:rsid w:val="00DD0DBF"/>
    <w:rsid w:val="00DE1406"/>
    <w:rsid w:val="00DE6363"/>
    <w:rsid w:val="00E07838"/>
    <w:rsid w:val="00E340BC"/>
    <w:rsid w:val="00E51F8B"/>
    <w:rsid w:val="00E62835"/>
    <w:rsid w:val="00E6622C"/>
    <w:rsid w:val="00E67390"/>
    <w:rsid w:val="00E77645"/>
    <w:rsid w:val="00E852FF"/>
    <w:rsid w:val="00E87F7E"/>
    <w:rsid w:val="00E90ABE"/>
    <w:rsid w:val="00EA1D56"/>
    <w:rsid w:val="00EA22F8"/>
    <w:rsid w:val="00EC4A25"/>
    <w:rsid w:val="00ED096C"/>
    <w:rsid w:val="00ED3027"/>
    <w:rsid w:val="00EE0A1E"/>
    <w:rsid w:val="00F00B1B"/>
    <w:rsid w:val="00F025A2"/>
    <w:rsid w:val="00F2026E"/>
    <w:rsid w:val="00F2210A"/>
    <w:rsid w:val="00F307DB"/>
    <w:rsid w:val="00F37743"/>
    <w:rsid w:val="00F54A3D"/>
    <w:rsid w:val="00F653B8"/>
    <w:rsid w:val="00F76F8F"/>
    <w:rsid w:val="00FA1266"/>
    <w:rsid w:val="00FB2BEA"/>
    <w:rsid w:val="00FC0191"/>
    <w:rsid w:val="00FC1192"/>
    <w:rsid w:val="00FC2DBE"/>
    <w:rsid w:val="00FC3721"/>
    <w:rsid w:val="00FC53BF"/>
    <w:rsid w:val="00FC6713"/>
    <w:rsid w:val="00FD005E"/>
    <w:rsid w:val="00FE5A01"/>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40F6760C-6199-4E5D-8F66-2D2643A67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TALChar">
    <w:name w:val="TAL Char"/>
    <w:link w:val="TAL"/>
    <w:qFormat/>
    <w:rsid w:val="00B50D01"/>
    <w:rPr>
      <w:rFonts w:ascii="Arial" w:hAnsi="Arial"/>
      <w:sz w:val="18"/>
      <w:lang w:val="en-GB"/>
    </w:rPr>
  </w:style>
  <w:style w:type="character" w:customStyle="1" w:styleId="TAHChar">
    <w:name w:val="TAH Char"/>
    <w:link w:val="TAH"/>
    <w:qFormat/>
    <w:rsid w:val="00B50D01"/>
    <w:rPr>
      <w:rFonts w:ascii="Arial" w:hAnsi="Arial"/>
      <w:b/>
      <w:sz w:val="18"/>
      <w:lang w:val="en-GB"/>
    </w:rPr>
  </w:style>
  <w:style w:type="character" w:customStyle="1" w:styleId="EditorsNoteChar">
    <w:name w:val="Editor's Note Char"/>
    <w:link w:val="EditorsNote"/>
    <w:qFormat/>
    <w:rsid w:val="00FE5A01"/>
    <w:rPr>
      <w:color w:val="FF0000"/>
      <w:lang w:val="en-GB"/>
    </w:rPr>
  </w:style>
  <w:style w:type="paragraph" w:styleId="Revision">
    <w:name w:val="Revision"/>
    <w:hidden/>
    <w:uiPriority w:val="99"/>
    <w:semiHidden/>
    <w:rsid w:val="00695E5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301</TotalTime>
  <Pages>2</Pages>
  <Words>379</Words>
  <Characters>2848</Characters>
  <Application>Microsoft Office Word</Application>
  <DocSecurity>0</DocSecurity>
  <Lines>167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88</cp:revision>
  <dcterms:created xsi:type="dcterms:W3CDTF">2019-06-29T22:33:00Z</dcterms:created>
  <dcterms:modified xsi:type="dcterms:W3CDTF">2024-02-19T13:38:00Z</dcterms:modified>
</cp:coreProperties>
</file>